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临床试验合同审核要点-条款部分</w:t>
      </w:r>
    </w:p>
    <w:tbl>
      <w:tblPr>
        <w:tblStyle w:val="5"/>
        <w:tblpPr w:leftFromText="180" w:rightFromText="180" w:vertAnchor="text" w:horzAnchor="margin" w:tblpX="-318" w:tblpY="234"/>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333"/>
        <w:gridCol w:w="3232"/>
        <w:gridCol w:w="425"/>
        <w:gridCol w:w="425"/>
        <w:gridCol w:w="56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3" w:type="dxa"/>
          </w:tcPr>
          <w:p>
            <w:pPr>
              <w:rPr>
                <w:rFonts w:ascii="宋体" w:hAnsi="宋体"/>
                <w:b/>
                <w:sz w:val="24"/>
              </w:rPr>
            </w:pPr>
            <w:r>
              <w:rPr>
                <w:rFonts w:hint="eastAsia" w:ascii="宋体" w:hAnsi="宋体"/>
                <w:b/>
                <w:sz w:val="24"/>
              </w:rPr>
              <w:t>合同名称</w:t>
            </w:r>
            <w:r>
              <w:rPr>
                <w:rFonts w:ascii="宋体" w:hAnsi="宋体"/>
                <w:b/>
                <w:sz w:val="24"/>
              </w:rPr>
              <w:t>/</w:t>
            </w:r>
          </w:p>
          <w:p>
            <w:pPr>
              <w:rPr>
                <w:rFonts w:ascii="宋体" w:hAnsi="宋体"/>
                <w:b/>
                <w:sz w:val="24"/>
              </w:rPr>
            </w:pPr>
            <w:r>
              <w:rPr>
                <w:rFonts w:hint="eastAsia" w:ascii="宋体" w:hAnsi="宋体"/>
                <w:b/>
                <w:sz w:val="24"/>
              </w:rPr>
              <w:t>方案号</w:t>
            </w:r>
          </w:p>
        </w:tc>
        <w:tc>
          <w:tcPr>
            <w:tcW w:w="7788" w:type="dxa"/>
            <w:gridSpan w:val="6"/>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773" w:type="dxa"/>
          </w:tcPr>
          <w:p>
            <w:pPr>
              <w:rPr>
                <w:rFonts w:ascii="宋体" w:hAnsi="宋体"/>
                <w:b/>
                <w:sz w:val="24"/>
              </w:rPr>
            </w:pPr>
            <w:r>
              <w:rPr>
                <w:rFonts w:hint="eastAsia" w:ascii="宋体" w:hAnsi="宋体"/>
                <w:b/>
                <w:sz w:val="24"/>
              </w:rPr>
              <w:t>主要研究者</w:t>
            </w:r>
          </w:p>
        </w:tc>
        <w:tc>
          <w:tcPr>
            <w:tcW w:w="2333" w:type="dxa"/>
          </w:tcPr>
          <w:p>
            <w:pPr>
              <w:rPr>
                <w:rFonts w:ascii="宋体" w:hAnsi="宋体"/>
                <w:sz w:val="24"/>
              </w:rPr>
            </w:pPr>
          </w:p>
        </w:tc>
        <w:tc>
          <w:tcPr>
            <w:tcW w:w="3232" w:type="dxa"/>
          </w:tcPr>
          <w:p>
            <w:pPr>
              <w:rPr>
                <w:rFonts w:ascii="宋体" w:hAnsi="宋体"/>
                <w:b/>
                <w:sz w:val="24"/>
              </w:rPr>
            </w:pPr>
            <w:r>
              <w:rPr>
                <w:rFonts w:hint="eastAsia" w:ascii="宋体" w:hAnsi="宋体"/>
                <w:b/>
                <w:sz w:val="24"/>
              </w:rPr>
              <w:t>协议版本号</w:t>
            </w:r>
            <w:r>
              <w:rPr>
                <w:rFonts w:ascii="宋体" w:hAnsi="宋体"/>
                <w:b/>
                <w:sz w:val="24"/>
              </w:rPr>
              <w:t>/</w:t>
            </w:r>
            <w:r>
              <w:rPr>
                <w:rFonts w:hint="eastAsia" w:ascii="宋体" w:hAnsi="宋体"/>
                <w:b/>
                <w:sz w:val="24"/>
              </w:rPr>
              <w:t>日期</w:t>
            </w:r>
          </w:p>
        </w:tc>
        <w:tc>
          <w:tcPr>
            <w:tcW w:w="2223" w:type="dxa"/>
            <w:gridSpan w:val="4"/>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1773" w:type="dxa"/>
          </w:tcPr>
          <w:p>
            <w:pPr>
              <w:jc w:val="left"/>
              <w:rPr>
                <w:rFonts w:ascii="宋体" w:hAnsi="宋体"/>
                <w:b/>
                <w:sz w:val="24"/>
              </w:rPr>
            </w:pPr>
            <w:r>
              <w:rPr>
                <w:rFonts w:hint="eastAsia" w:ascii="宋体" w:hAnsi="宋体"/>
                <w:b/>
                <w:sz w:val="24"/>
              </w:rPr>
              <w:t>项目</w:t>
            </w:r>
          </w:p>
        </w:tc>
        <w:tc>
          <w:tcPr>
            <w:tcW w:w="5565" w:type="dxa"/>
            <w:gridSpan w:val="2"/>
          </w:tcPr>
          <w:p>
            <w:pPr>
              <w:jc w:val="center"/>
              <w:rPr>
                <w:rFonts w:ascii="宋体" w:hAnsi="宋体"/>
                <w:b/>
                <w:sz w:val="24"/>
              </w:rPr>
            </w:pPr>
            <w:r>
              <w:rPr>
                <w:rFonts w:hint="eastAsia" w:ascii="宋体" w:hAnsi="宋体"/>
                <w:b/>
                <w:sz w:val="24"/>
              </w:rPr>
              <w:t>要点描述</w:t>
            </w:r>
          </w:p>
        </w:tc>
        <w:tc>
          <w:tcPr>
            <w:tcW w:w="425" w:type="dxa"/>
          </w:tcPr>
          <w:p>
            <w:pPr>
              <w:jc w:val="center"/>
              <w:rPr>
                <w:rFonts w:ascii="宋体" w:hAnsi="宋体"/>
                <w:b/>
                <w:color w:val="000000"/>
                <w:sz w:val="24"/>
              </w:rPr>
            </w:pPr>
            <w:r>
              <w:rPr>
                <w:rFonts w:hint="eastAsia" w:ascii="宋体" w:hAnsi="宋体"/>
                <w:b/>
                <w:color w:val="000000"/>
                <w:sz w:val="24"/>
              </w:rPr>
              <w:t>是</w:t>
            </w:r>
          </w:p>
        </w:tc>
        <w:tc>
          <w:tcPr>
            <w:tcW w:w="425" w:type="dxa"/>
          </w:tcPr>
          <w:p>
            <w:pPr>
              <w:jc w:val="center"/>
              <w:rPr>
                <w:rFonts w:ascii="宋体" w:hAnsi="宋体"/>
                <w:b/>
                <w:color w:val="000000"/>
                <w:sz w:val="24"/>
              </w:rPr>
            </w:pPr>
            <w:r>
              <w:rPr>
                <w:rFonts w:hint="eastAsia" w:ascii="宋体" w:hAnsi="宋体"/>
                <w:b/>
                <w:color w:val="000000"/>
                <w:sz w:val="24"/>
              </w:rPr>
              <w:t>否</w:t>
            </w:r>
          </w:p>
        </w:tc>
        <w:tc>
          <w:tcPr>
            <w:tcW w:w="567" w:type="dxa"/>
          </w:tcPr>
          <w:p>
            <w:pPr>
              <w:jc w:val="center"/>
              <w:rPr>
                <w:rFonts w:ascii="宋体" w:hAnsi="宋体"/>
                <w:b/>
                <w:color w:val="000000"/>
                <w:sz w:val="24"/>
              </w:rPr>
            </w:pPr>
            <w:r>
              <w:rPr>
                <w:rFonts w:ascii="宋体" w:hAnsi="宋体"/>
                <w:b/>
                <w:color w:val="000000"/>
                <w:sz w:val="24"/>
              </w:rPr>
              <w:t>NA</w:t>
            </w:r>
          </w:p>
        </w:tc>
        <w:tc>
          <w:tcPr>
            <w:tcW w:w="806" w:type="dxa"/>
          </w:tcPr>
          <w:p>
            <w:pPr>
              <w:jc w:val="center"/>
              <w:rPr>
                <w:rFonts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773" w:type="dxa"/>
          </w:tcPr>
          <w:p>
            <w:pPr>
              <w:rPr>
                <w:rFonts w:ascii="宋体" w:hAnsi="宋体"/>
                <w:b/>
                <w:sz w:val="24"/>
              </w:rPr>
            </w:pPr>
            <w:r>
              <w:rPr>
                <w:rFonts w:hint="eastAsia" w:ascii="宋体" w:hAnsi="宋体"/>
                <w:b/>
                <w:sz w:val="24"/>
              </w:rPr>
              <w:t>方案名称</w:t>
            </w:r>
          </w:p>
        </w:tc>
        <w:tc>
          <w:tcPr>
            <w:tcW w:w="5565" w:type="dxa"/>
            <w:gridSpan w:val="2"/>
          </w:tcPr>
          <w:p>
            <w:pPr>
              <w:rPr>
                <w:rFonts w:ascii="宋体" w:hAnsi="宋体"/>
                <w:sz w:val="24"/>
              </w:rPr>
            </w:pPr>
            <w:r>
              <w:rPr>
                <w:rFonts w:hint="eastAsia" w:ascii="宋体" w:hAnsi="宋体"/>
                <w:sz w:val="24"/>
              </w:rPr>
              <w:t>合同</w:t>
            </w:r>
            <w:r>
              <w:rPr>
                <w:rFonts w:ascii="宋体" w:hAnsi="宋体"/>
                <w:sz w:val="24"/>
              </w:rPr>
              <w:t>/</w:t>
            </w:r>
            <w:r>
              <w:rPr>
                <w:rFonts w:hint="eastAsia" w:ascii="宋体" w:hAnsi="宋体"/>
                <w:sz w:val="24"/>
              </w:rPr>
              <w:t>协议中关于试验项目的名称应与临床试验方案、伦理委员会批件中名称相一致</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restart"/>
          </w:tcPr>
          <w:p>
            <w:pPr>
              <w:rPr>
                <w:rFonts w:ascii="宋体" w:hAnsi="宋体"/>
                <w:b/>
                <w:sz w:val="24"/>
              </w:rPr>
            </w:pPr>
            <w:r>
              <w:rPr>
                <w:rFonts w:hint="eastAsia" w:ascii="宋体" w:hAnsi="宋体"/>
                <w:b/>
                <w:sz w:val="24"/>
              </w:rPr>
              <w:t>受试者权益</w:t>
            </w:r>
          </w:p>
        </w:tc>
        <w:tc>
          <w:tcPr>
            <w:tcW w:w="5565" w:type="dxa"/>
            <w:gridSpan w:val="2"/>
          </w:tcPr>
          <w:p>
            <w:pPr>
              <w:rPr>
                <w:rFonts w:ascii="宋体" w:hAnsi="宋体"/>
                <w:sz w:val="24"/>
              </w:rPr>
            </w:pPr>
            <w:r>
              <w:rPr>
                <w:rFonts w:hint="eastAsia" w:ascii="宋体" w:hAnsi="宋体"/>
                <w:sz w:val="24"/>
              </w:rPr>
              <w:t>如发生与试验相关的损害或死亡时，由申办者承担相应责任、诊治费用和经济补偿。但由医疗事故所致者除外。合同中有关试验相关损害的条款应与知情同意书一致。</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未经受试者书面同意，受试者的个人信息</w:t>
            </w:r>
            <w:r>
              <w:rPr>
                <w:rFonts w:ascii="宋体" w:hAnsi="宋体"/>
                <w:sz w:val="24"/>
              </w:rPr>
              <w:t>/</w:t>
            </w:r>
            <w:r>
              <w:rPr>
                <w:rFonts w:hint="eastAsia" w:ascii="宋体" w:hAnsi="宋体"/>
                <w:sz w:val="24"/>
              </w:rPr>
              <w:t>标本等不能擅自用于商业宣传和商业开发及探索性研究。</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tcPr>
          <w:p>
            <w:pPr>
              <w:rPr>
                <w:rFonts w:ascii="宋体" w:hAnsi="宋体"/>
                <w:b/>
                <w:sz w:val="24"/>
              </w:rPr>
            </w:pPr>
            <w:r>
              <w:rPr>
                <w:rFonts w:hint="eastAsia" w:ascii="宋体" w:hAnsi="宋体"/>
                <w:b/>
                <w:sz w:val="24"/>
              </w:rPr>
              <w:t>医疗机构保密制度</w:t>
            </w:r>
          </w:p>
        </w:tc>
        <w:tc>
          <w:tcPr>
            <w:tcW w:w="5565" w:type="dxa"/>
            <w:gridSpan w:val="2"/>
          </w:tcPr>
          <w:p>
            <w:pPr>
              <w:rPr>
                <w:rFonts w:ascii="宋体" w:hAnsi="宋体"/>
                <w:sz w:val="24"/>
              </w:rPr>
            </w:pPr>
            <w:r>
              <w:rPr>
                <w:rFonts w:hint="eastAsia" w:ascii="宋体" w:hAnsi="宋体"/>
                <w:sz w:val="24"/>
              </w:rPr>
              <w:t>合同内容不得涉及成都市第五人民医院医疗机构保密工作制度条款中涉及的保密范围。</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restart"/>
          </w:tcPr>
          <w:p>
            <w:pPr>
              <w:rPr>
                <w:rFonts w:ascii="宋体" w:hAnsi="宋体"/>
                <w:b/>
                <w:sz w:val="24"/>
              </w:rPr>
            </w:pPr>
            <w:r>
              <w:rPr>
                <w:rFonts w:hint="eastAsia" w:ascii="宋体" w:hAnsi="宋体"/>
                <w:b/>
                <w:sz w:val="24"/>
              </w:rPr>
              <w:t>申办方职责</w:t>
            </w:r>
          </w:p>
        </w:tc>
        <w:tc>
          <w:tcPr>
            <w:tcW w:w="5565" w:type="dxa"/>
            <w:gridSpan w:val="2"/>
          </w:tcPr>
          <w:p>
            <w:pPr>
              <w:rPr>
                <w:rFonts w:ascii="宋体" w:hAnsi="宋体"/>
                <w:sz w:val="24"/>
              </w:rPr>
            </w:pPr>
            <w:r>
              <w:rPr>
                <w:rFonts w:hint="eastAsia" w:ascii="宋体" w:hAnsi="宋体"/>
                <w:sz w:val="24"/>
              </w:rPr>
              <w:t>提供试验相关的文件、药物、设备、耗材及研究经费等；试验用药物的批号、质量、包装与标签等符合临床试验的设计需要。</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派遣合格的监查员，对试验的质量进行监查，确保所有试验资料符合上报要求，并及时（事件获悉后3天内）向机构办公室及项目PI告知可能影响受试者健康或安全的严重或持续违背方案事件。</w:t>
            </w:r>
          </w:p>
          <w:p>
            <w:pPr>
              <w:rPr>
                <w:rFonts w:ascii="宋体" w:hAnsi="宋体"/>
                <w:sz w:val="24"/>
              </w:rPr>
            </w:pPr>
            <w:r>
              <w:rPr>
                <w:rFonts w:hint="eastAsia" w:ascii="宋体" w:hAnsi="宋体"/>
                <w:sz w:val="24"/>
              </w:rPr>
              <w:t>监查员的监查频率应和入组进度相协调。</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如需要，研究机构可要求申办方组织独立的稽查以保证质量。</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申办方应及时向机构办公室及</w:t>
            </w:r>
            <w:r>
              <w:rPr>
                <w:rFonts w:ascii="宋体" w:hAnsi="宋体"/>
                <w:sz w:val="24"/>
              </w:rPr>
              <w:t>PI</w:t>
            </w:r>
            <w:r>
              <w:rPr>
                <w:rFonts w:hint="eastAsia" w:ascii="宋体" w:hAnsi="宋体"/>
                <w:sz w:val="24"/>
              </w:rPr>
              <w:t>告知试验中存在问题，以便采取相关措施改进。</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申办者决定中止临床试验前15天，须书面通知PI、机构办公室和伦理委员会，并述明理由。</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按照试验进程，申办方向伦理委员会和临床试验机构递交临床试验分中心小结或总结报告。</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restart"/>
          </w:tcPr>
          <w:p>
            <w:pPr>
              <w:rPr>
                <w:rFonts w:ascii="宋体" w:hAnsi="宋体"/>
                <w:b/>
                <w:sz w:val="24"/>
              </w:rPr>
            </w:pPr>
            <w:r>
              <w:rPr>
                <w:rFonts w:ascii="宋体" w:hAnsi="宋体"/>
                <w:b/>
                <w:sz w:val="24"/>
              </w:rPr>
              <w:t>CRO</w:t>
            </w:r>
            <w:r>
              <w:rPr>
                <w:rFonts w:hint="eastAsia" w:ascii="宋体" w:hAnsi="宋体"/>
                <w:b/>
                <w:sz w:val="24"/>
              </w:rPr>
              <w:t>职责（如有）</w:t>
            </w:r>
          </w:p>
        </w:tc>
        <w:tc>
          <w:tcPr>
            <w:tcW w:w="5565" w:type="dxa"/>
            <w:gridSpan w:val="2"/>
          </w:tcPr>
          <w:p>
            <w:pPr>
              <w:rPr>
                <w:rFonts w:ascii="宋体" w:hAnsi="宋体"/>
                <w:sz w:val="24"/>
              </w:rPr>
            </w:pPr>
            <w:r>
              <w:rPr>
                <w:rFonts w:hint="eastAsia" w:ascii="宋体" w:hAnsi="宋体"/>
                <w:sz w:val="24"/>
              </w:rPr>
              <w:t>提供申办者委托CRO公司承担临床试验相关业务的《委托函》，明确说明</w:t>
            </w:r>
            <w:r>
              <w:rPr>
                <w:rFonts w:ascii="宋体" w:hAnsi="宋体"/>
                <w:sz w:val="24"/>
              </w:rPr>
              <w:t>CRO</w:t>
            </w:r>
            <w:r>
              <w:rPr>
                <w:rFonts w:hint="eastAsia" w:ascii="宋体" w:hAnsi="宋体"/>
                <w:sz w:val="24"/>
              </w:rPr>
              <w:t>受申办方委托承担的责任与义务范畴，以及</w:t>
            </w:r>
            <w:r>
              <w:rPr>
                <w:rFonts w:ascii="宋体" w:hAnsi="宋体"/>
                <w:sz w:val="24"/>
              </w:rPr>
              <w:t>CRO</w:t>
            </w:r>
            <w:r>
              <w:rPr>
                <w:rFonts w:hint="eastAsia" w:ascii="宋体" w:hAnsi="宋体"/>
                <w:sz w:val="24"/>
              </w:rPr>
              <w:t>公司不承担的责任与义务范畴。</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应明确临床试验相关损害赔偿等责任承担方，如</w:t>
            </w:r>
            <w:r>
              <w:rPr>
                <w:rFonts w:ascii="宋体" w:hAnsi="宋体"/>
                <w:sz w:val="24"/>
              </w:rPr>
              <w:t>CRO</w:t>
            </w:r>
            <w:r>
              <w:rPr>
                <w:rFonts w:hint="eastAsia" w:ascii="宋体" w:hAnsi="宋体"/>
                <w:sz w:val="24"/>
              </w:rPr>
              <w:t>公司不承担该责任，应要求申办方出具承担该责任的证明文件。</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restart"/>
          </w:tcPr>
          <w:p>
            <w:pPr>
              <w:rPr>
                <w:rFonts w:ascii="宋体" w:hAnsi="宋体"/>
                <w:b/>
                <w:sz w:val="24"/>
              </w:rPr>
            </w:pPr>
            <w:r>
              <w:rPr>
                <w:rFonts w:hint="eastAsia" w:ascii="宋体" w:hAnsi="宋体"/>
                <w:b/>
                <w:sz w:val="24"/>
              </w:rPr>
              <w:t>研究者职责</w:t>
            </w:r>
          </w:p>
        </w:tc>
        <w:tc>
          <w:tcPr>
            <w:tcW w:w="5565" w:type="dxa"/>
            <w:gridSpan w:val="2"/>
          </w:tcPr>
          <w:p>
            <w:pPr>
              <w:rPr>
                <w:rFonts w:ascii="宋体" w:hAnsi="宋体"/>
                <w:sz w:val="24"/>
              </w:rPr>
            </w:pPr>
            <w:r>
              <w:rPr>
                <w:rFonts w:hint="eastAsia" w:ascii="宋体" w:hAnsi="宋体"/>
                <w:sz w:val="24"/>
              </w:rPr>
              <w:t>经过授权的研究者必须详细阅读和了解试验方案的内容，并严格按照方案执行。</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保证将数据真实、准确、完整、及时、合法地载入病历和病例报告表。</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经授权的研究医生负责做出与临床试验相关的医疗决定，对受试者在试验期间出现的不良事件进行适当的治疗，按指定程序上报</w:t>
            </w:r>
            <w:r>
              <w:rPr>
                <w:rFonts w:ascii="宋体" w:hAnsi="宋体"/>
                <w:sz w:val="24"/>
              </w:rPr>
              <w:t xml:space="preserve"> SAE</w:t>
            </w:r>
            <w:r>
              <w:rPr>
                <w:rFonts w:hint="eastAsia" w:ascii="宋体" w:hAnsi="宋体"/>
                <w:sz w:val="24"/>
              </w:rPr>
              <w:t>，并记录在案。</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接受申办者派遣的监查员或稽查员的监查和稽查及药品监督管理部门的稽查和视察，确保临床试验的质量。</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restart"/>
          </w:tcPr>
          <w:p>
            <w:pPr>
              <w:rPr>
                <w:rFonts w:ascii="宋体" w:hAnsi="宋体"/>
                <w:b/>
                <w:sz w:val="24"/>
              </w:rPr>
            </w:pPr>
            <w:r>
              <w:rPr>
                <w:rFonts w:hint="eastAsia" w:ascii="宋体" w:hAnsi="宋体"/>
                <w:b/>
                <w:sz w:val="24"/>
              </w:rPr>
              <w:t>生物标本使用</w:t>
            </w:r>
          </w:p>
        </w:tc>
        <w:tc>
          <w:tcPr>
            <w:tcW w:w="5565" w:type="dxa"/>
            <w:gridSpan w:val="2"/>
          </w:tcPr>
          <w:p>
            <w:pPr>
              <w:rPr>
                <w:rFonts w:ascii="宋体" w:hAnsi="宋体"/>
                <w:sz w:val="24"/>
              </w:rPr>
            </w:pPr>
            <w:r>
              <w:rPr>
                <w:rFonts w:hint="eastAsia" w:ascii="宋体" w:hAnsi="宋体"/>
                <w:sz w:val="24"/>
              </w:rPr>
              <w:t>生物样本只允许在各临床试验机构实验室、该试验组长单位实验室或卫生部认可的其他实验室（需提供该实验室的资质和卫生部认可的室间质控证明）进行生物样本的检测，根据知情同意，研究方案和相关法律法规使用生物样本进行与本试验相关的后续研究，并经机构和伦理委员会批准后方可。不允许申办者或其代理人擅自运输到国外检测。如超出规定范畴，需重新报请伦理委员会批准同意。</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vMerge w:val="continue"/>
          </w:tcPr>
          <w:p>
            <w:pPr>
              <w:rPr>
                <w:rFonts w:ascii="宋体" w:hAnsi="宋体"/>
                <w:b/>
                <w:sz w:val="24"/>
              </w:rPr>
            </w:pPr>
          </w:p>
        </w:tc>
        <w:tc>
          <w:tcPr>
            <w:tcW w:w="5565" w:type="dxa"/>
            <w:gridSpan w:val="2"/>
          </w:tcPr>
          <w:p>
            <w:pPr>
              <w:rPr>
                <w:rFonts w:ascii="宋体" w:hAnsi="宋体"/>
                <w:sz w:val="24"/>
              </w:rPr>
            </w:pPr>
            <w:r>
              <w:rPr>
                <w:rFonts w:hint="eastAsia" w:ascii="宋体" w:hAnsi="宋体"/>
                <w:sz w:val="24"/>
              </w:rPr>
              <w:t>对涉及外资背景的申办方和中心实验室严格按照中华人民共和国《人类遗传资源管理暂行办法》及相关法律法规办理相关手续。</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tcPr>
          <w:p>
            <w:pPr>
              <w:rPr>
                <w:rFonts w:ascii="宋体" w:hAnsi="宋体"/>
                <w:b/>
                <w:sz w:val="24"/>
              </w:rPr>
            </w:pPr>
            <w:r>
              <w:rPr>
                <w:rFonts w:hint="eastAsia" w:ascii="宋体" w:hAnsi="宋体"/>
                <w:b/>
                <w:sz w:val="24"/>
              </w:rPr>
              <w:t>保险的约定与披露</w:t>
            </w:r>
          </w:p>
        </w:tc>
        <w:tc>
          <w:tcPr>
            <w:tcW w:w="5565" w:type="dxa"/>
            <w:gridSpan w:val="2"/>
          </w:tcPr>
          <w:p>
            <w:pPr>
              <w:rPr>
                <w:rFonts w:ascii="宋体" w:hAnsi="宋体"/>
                <w:sz w:val="24"/>
              </w:rPr>
            </w:pPr>
            <w:r>
              <w:rPr>
                <w:rFonts w:hint="eastAsia" w:ascii="宋体" w:hAnsi="宋体" w:cs="Times"/>
                <w:sz w:val="24"/>
              </w:rPr>
              <w:t>申办方负责为医疗机构及项目研究人员提供法律上与经济上的担保。对发生与试验相关的损害（包括受试者损害、医疗机构和项目研究人员的损害），以及发生与试验相关的纠纷，申办方负责承担全部责任，包括治疗费用及相应的经济补偿。</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tcPr>
          <w:p>
            <w:pPr>
              <w:rPr>
                <w:rFonts w:ascii="宋体" w:hAnsi="宋体"/>
                <w:b/>
                <w:sz w:val="24"/>
              </w:rPr>
            </w:pPr>
            <w:r>
              <w:rPr>
                <w:rFonts w:hint="eastAsia" w:ascii="宋体" w:hAnsi="宋体"/>
                <w:b/>
                <w:sz w:val="24"/>
              </w:rPr>
              <w:t>保密</w:t>
            </w:r>
          </w:p>
        </w:tc>
        <w:tc>
          <w:tcPr>
            <w:tcW w:w="5565" w:type="dxa"/>
            <w:gridSpan w:val="2"/>
          </w:tcPr>
          <w:p>
            <w:pPr>
              <w:rPr>
                <w:rFonts w:ascii="宋体" w:hAnsi="宋体"/>
                <w:sz w:val="24"/>
              </w:rPr>
            </w:pPr>
            <w:r>
              <w:rPr>
                <w:rFonts w:hint="eastAsia" w:ascii="宋体" w:hAnsi="宋体"/>
                <w:sz w:val="24"/>
              </w:rPr>
              <w:t>可接触试验相关资料的人员应对各方的商业机密</w:t>
            </w:r>
            <w:r>
              <w:rPr>
                <w:rFonts w:ascii="宋体" w:hAnsi="宋体"/>
                <w:sz w:val="24"/>
              </w:rPr>
              <w:t>/</w:t>
            </w:r>
            <w:r>
              <w:rPr>
                <w:rFonts w:hint="eastAsia" w:ascii="宋体" w:hAnsi="宋体"/>
                <w:sz w:val="24"/>
              </w:rPr>
              <w:t>医疗信息</w:t>
            </w:r>
            <w:r>
              <w:rPr>
                <w:rFonts w:ascii="宋体" w:hAnsi="宋体"/>
                <w:sz w:val="24"/>
              </w:rPr>
              <w:t>/</w:t>
            </w:r>
            <w:r>
              <w:rPr>
                <w:rFonts w:hint="eastAsia" w:ascii="宋体" w:hAnsi="宋体"/>
                <w:sz w:val="24"/>
              </w:rPr>
              <w:t>受试者信息等有保密责任。</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rPr>
                <w:rFonts w:ascii="宋体" w:hAnsi="宋体"/>
                <w:color w:val="000000"/>
                <w:sz w:val="24"/>
              </w:rPr>
            </w:pPr>
          </w:p>
        </w:tc>
        <w:tc>
          <w:tcPr>
            <w:tcW w:w="806" w:type="dxa"/>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3" w:type="dxa"/>
          </w:tcPr>
          <w:p>
            <w:pPr>
              <w:rPr>
                <w:rFonts w:ascii="宋体" w:hAnsi="宋体"/>
                <w:b/>
                <w:sz w:val="24"/>
              </w:rPr>
            </w:pPr>
            <w:r>
              <w:rPr>
                <w:rFonts w:hint="eastAsia" w:ascii="宋体" w:hAnsi="宋体"/>
                <w:b/>
                <w:sz w:val="24"/>
              </w:rPr>
              <w:t>争议解决</w:t>
            </w:r>
          </w:p>
        </w:tc>
        <w:tc>
          <w:tcPr>
            <w:tcW w:w="5565" w:type="dxa"/>
            <w:gridSpan w:val="2"/>
          </w:tcPr>
          <w:p>
            <w:pPr>
              <w:rPr>
                <w:rFonts w:ascii="宋体" w:hAnsi="宋体"/>
                <w:sz w:val="24"/>
              </w:rPr>
            </w:pPr>
            <w:r>
              <w:rPr>
                <w:rFonts w:hint="eastAsia" w:ascii="宋体" w:hAnsi="宋体"/>
                <w:sz w:val="24"/>
              </w:rPr>
              <w:t>凡因执行本协议所发生的一切争议应通过友好协商的途径解决。如协商不能解决时其它解决途径的约定。如仲裁，仲裁地点应选择研究所在地。</w:t>
            </w:r>
          </w:p>
        </w:tc>
        <w:tc>
          <w:tcPr>
            <w:tcW w:w="425" w:type="dxa"/>
          </w:tcPr>
          <w:p>
            <w:pPr>
              <w:rPr>
                <w:rFonts w:ascii="宋体" w:hAnsi="宋体"/>
                <w:color w:val="000000"/>
                <w:sz w:val="24"/>
              </w:rPr>
            </w:pPr>
          </w:p>
        </w:tc>
        <w:tc>
          <w:tcPr>
            <w:tcW w:w="425" w:type="dxa"/>
          </w:tcPr>
          <w:p>
            <w:pPr>
              <w:widowControl/>
              <w:jc w:val="left"/>
              <w:rPr>
                <w:rFonts w:ascii="宋体" w:hAnsi="宋体"/>
                <w:color w:val="000000"/>
                <w:sz w:val="24"/>
              </w:rPr>
            </w:pPr>
          </w:p>
        </w:tc>
        <w:tc>
          <w:tcPr>
            <w:tcW w:w="567" w:type="dxa"/>
          </w:tcPr>
          <w:p>
            <w:pPr>
              <w:widowControl/>
              <w:jc w:val="left"/>
              <w:rPr>
                <w:rFonts w:ascii="宋体" w:hAnsi="宋体"/>
                <w:color w:val="000000"/>
                <w:sz w:val="24"/>
              </w:rPr>
            </w:pPr>
          </w:p>
          <w:p>
            <w:pPr>
              <w:rPr>
                <w:rFonts w:ascii="宋体" w:hAnsi="宋体"/>
                <w:color w:val="000000"/>
                <w:sz w:val="24"/>
              </w:rPr>
            </w:pPr>
          </w:p>
        </w:tc>
        <w:tc>
          <w:tcPr>
            <w:tcW w:w="806" w:type="dxa"/>
          </w:tcPr>
          <w:p>
            <w:pPr>
              <w:widowControl/>
              <w:jc w:val="left"/>
              <w:rPr>
                <w:rFonts w:ascii="宋体" w:hAnsi="宋体"/>
                <w:color w:val="000000"/>
                <w:sz w:val="24"/>
              </w:rPr>
            </w:pPr>
          </w:p>
        </w:tc>
      </w:tr>
    </w:tbl>
    <w:p/>
    <w:p>
      <w:pPr>
        <w:rPr>
          <w:rFonts w:hint="eastAsia"/>
        </w:rPr>
      </w:pPr>
      <w:r>
        <w:rPr>
          <w:rFonts w:hint="eastAsia"/>
        </w:rPr>
        <w:t>其他修改意见：</w:t>
      </w:r>
    </w:p>
    <w:p/>
    <w:p/>
    <w:p/>
    <w:p>
      <w:pPr>
        <w:rPr>
          <w:rFonts w:hint="eastAsia"/>
        </w:rPr>
      </w:pPr>
      <w:r>
        <w:rPr>
          <w:rFonts w:hint="eastAsia"/>
        </w:rPr>
        <w:t xml:space="preserve">□初审        □复审        </w:t>
      </w:r>
    </w:p>
    <w:p/>
    <w:p>
      <w:pPr>
        <w:rPr>
          <w:rFonts w:hint="eastAsia"/>
        </w:rPr>
      </w:pPr>
      <w:r>
        <w:rPr>
          <w:rFonts w:hint="eastAsia"/>
        </w:rPr>
        <w:t>审核人签名：</w:t>
      </w:r>
      <w:r>
        <w:rPr>
          <w:rFonts w:hint="eastAsia"/>
          <w:lang w:val="en-US" w:eastAsia="zh-CN"/>
        </w:rPr>
        <w:t xml:space="preserve">        </w:t>
      </w:r>
      <w:r>
        <w:rPr>
          <w:rFonts w:hint="eastAsia"/>
        </w:rPr>
        <w:t>日期：</w:t>
      </w:r>
    </w:p>
    <w:p/>
    <w:p>
      <w:r>
        <w:rPr>
          <w:rFonts w:hint="eastAsia"/>
        </w:rPr>
        <w:t>PI 签名 ：</w:t>
      </w:r>
      <w:r>
        <w:rPr>
          <w:rFonts w:hint="eastAsia"/>
          <w:lang w:val="en-US" w:eastAsia="zh-CN"/>
        </w:rPr>
        <w:t xml:space="preserve">          </w:t>
      </w:r>
      <w:bookmarkStart w:id="0" w:name="_GoBack"/>
      <w:bookmarkEnd w:id="0"/>
      <w:r>
        <w:rPr>
          <w:rFonts w:hint="eastAsia"/>
          <w:lang w:val="en-US" w:eastAsia="zh-CN"/>
        </w:rPr>
        <w:t xml:space="preserve"> </w:t>
      </w:r>
      <w:r>
        <w:rPr>
          <w:rFonts w:hint="eastAsia"/>
        </w:rPr>
        <w:t>日期：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418" w:header="851" w:footer="992" w:gutter="0"/>
      <w:cols w:space="72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pPr>
    <w:r>
      <w:rPr>
        <w:rFonts w:hint="eastAsia"/>
      </w:rPr>
      <w:t>启用</w:t>
    </w:r>
    <w:r>
      <w:t>日期：</w:t>
    </w:r>
    <w:r>
      <w:rPr>
        <w:rFonts w:hint="eastAsia"/>
        <w:lang w:val="en-US" w:eastAsia="zh-CN"/>
      </w:rPr>
      <w:t>2019</w:t>
    </w:r>
    <w:r>
      <w:rPr>
        <w:rFonts w:hint="eastAsia"/>
      </w:rPr>
      <w:t xml:space="preserve"> 年 </w:t>
    </w:r>
    <w:r>
      <w:rPr>
        <w:rFonts w:hint="eastAsia"/>
        <w:lang w:val="en-US" w:eastAsia="zh-CN"/>
      </w:rPr>
      <w:t>09</w:t>
    </w:r>
    <w:r>
      <w:rPr>
        <w:rFonts w:hint="eastAsia"/>
      </w:rPr>
      <w:t xml:space="preserve">月 </w:t>
    </w:r>
    <w:r>
      <w:rPr>
        <w:rFonts w:hint="eastAsia"/>
        <w:lang w:val="en-US" w:eastAsia="zh-CN"/>
      </w:rPr>
      <w:t>18</w:t>
    </w:r>
    <w:r>
      <w:t xml:space="preserve"> </w:t>
    </w:r>
    <w:r>
      <w:rPr>
        <w:rFonts w:hint="eastAsia"/>
      </w:rPr>
      <w:t xml:space="preserve">日                                  </w:t>
    </w:r>
    <w:r>
      <w:t xml:space="preserve">        </w:t>
    </w:r>
    <w:r>
      <w:rPr>
        <w:rFonts w:hint="eastAsia"/>
      </w:rPr>
      <w:t>文件编号</w:t>
    </w:r>
    <w:r>
      <w:t>：AF-SOP-CX-010-02-V1.0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4"/>
      </w:rPr>
      <mc:AlternateContent>
        <mc:Choice Requires="wps">
          <w:drawing>
            <wp:anchor distT="0" distB="0" distL="114300" distR="114300" simplePos="0" relativeHeight="251660288" behindDoc="0" locked="0" layoutInCell="1" allowOverlap="1">
              <wp:simplePos x="0" y="0"/>
              <wp:positionH relativeFrom="column">
                <wp:posOffset>1960245</wp:posOffset>
              </wp:positionH>
              <wp:positionV relativeFrom="paragraph">
                <wp:posOffset>137160</wp:posOffset>
              </wp:positionV>
              <wp:extent cx="3992880" cy="14605"/>
              <wp:effectExtent l="0" t="4445" r="7620" b="6350"/>
              <wp:wrapNone/>
              <wp:docPr id="2" name="直接连接符 2"/>
              <wp:cNvGraphicFramePr/>
              <a:graphic xmlns:a="http://schemas.openxmlformats.org/drawingml/2006/main">
                <a:graphicData uri="http://schemas.microsoft.com/office/word/2010/wordprocessingShape">
                  <wps:wsp>
                    <wps:cNvCnPr/>
                    <wps:spPr>
                      <a:xfrm flipV="1">
                        <a:off x="0" y="0"/>
                        <a:ext cx="3992880"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4.35pt;margin-top:10.8pt;height:1.15pt;width:314.4pt;z-index:251660288;mso-width-relative:page;mso-height-relative:page;" filled="f" stroked="t" coordsize="21600,21600" o:gfxdata="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i+xe/YAAAACQEAAA8AAAAAAAAAAQAgAAAA&#10;IgAAAGRycy9kb3ducmV2LnhtbFBLAQIUABQAAAAIAIdO4kCV4uKb0gEAAHEDAAAOAAAAAAAAAAEA&#10;IAAAACcBAABkcnMvZTJvRG9jLnhtbFBLBQYAAAAABgAGAFkBAABrBQAAAAA=&#10;">
              <v:fill on="f" focussize="0,0"/>
              <v:stroke weight="0.5pt" color="#000000 [3200]" miterlimit="8" joinstyle="miter"/>
              <v:imagedata o:title=""/>
              <o:lock v:ext="edit" aspectratio="f"/>
            </v:line>
          </w:pict>
        </mc:Fallback>
      </mc:AlternateContent>
    </w: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-52705</wp:posOffset>
          </wp:positionH>
          <wp:positionV relativeFrom="page">
            <wp:posOffset>415925</wp:posOffset>
          </wp:positionV>
          <wp:extent cx="2025650" cy="565150"/>
          <wp:effectExtent l="0" t="0" r="6350" b="6350"/>
          <wp:wrapNone/>
          <wp:docPr id="1" name="图片 1"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拷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5650" cy="5651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49EA"/>
    <w:rsid w:val="000C7C6A"/>
    <w:rsid w:val="0011442C"/>
    <w:rsid w:val="00265DE0"/>
    <w:rsid w:val="00275DDF"/>
    <w:rsid w:val="00437481"/>
    <w:rsid w:val="006F3D63"/>
    <w:rsid w:val="0071645C"/>
    <w:rsid w:val="00731C81"/>
    <w:rsid w:val="00951B0C"/>
    <w:rsid w:val="009F4C0E"/>
    <w:rsid w:val="00A81CFE"/>
    <w:rsid w:val="00A94B6A"/>
    <w:rsid w:val="00BD475A"/>
    <w:rsid w:val="00BE3BAC"/>
    <w:rsid w:val="00CE61BF"/>
    <w:rsid w:val="00E118CA"/>
    <w:rsid w:val="00F71E3A"/>
    <w:rsid w:val="00FA4B52"/>
    <w:rsid w:val="12AA7192"/>
    <w:rsid w:val="13A00413"/>
    <w:rsid w:val="180E745C"/>
    <w:rsid w:val="1E5F49EA"/>
    <w:rsid w:val="244E4354"/>
    <w:rsid w:val="2A756E13"/>
    <w:rsid w:val="2B1C6145"/>
    <w:rsid w:val="2F7B2A9C"/>
    <w:rsid w:val="39C030E5"/>
    <w:rsid w:val="3BE03C60"/>
    <w:rsid w:val="3DFF4AF0"/>
    <w:rsid w:val="4A2050A7"/>
    <w:rsid w:val="4DCC2218"/>
    <w:rsid w:val="52AA270F"/>
    <w:rsid w:val="6CAE11C5"/>
    <w:rsid w:val="703E457E"/>
    <w:rsid w:val="7AC1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段落"/>
    <w:basedOn w:val="1"/>
    <w:qFormat/>
    <w:uiPriority w:val="0"/>
    <w:pPr>
      <w:spacing w:beforeLines="50" w:line="400" w:lineRule="exact"/>
      <w:ind w:firstLine="200" w:firstLineChars="200"/>
    </w:pPr>
    <w:rPr>
      <w:rFonts w:ascii="Times New Roman" w:hAnsi="Times New Roman" w:eastAsia="宋体" w:cs="Times New Roman"/>
      <w:sz w:val="24"/>
    </w:rPr>
  </w:style>
  <w:style w:type="paragraph" w:customStyle="1" w:styleId="7">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235</Words>
  <Characters>1345</Characters>
  <Lines>11</Lines>
  <Paragraphs>3</Paragraphs>
  <TotalTime>16</TotalTime>
  <ScaleCrop>false</ScaleCrop>
  <LinksUpToDate>false</LinksUpToDate>
  <CharactersWithSpaces>1577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2018-01-30T05:44:00Z</dcterms:created>
  <dc:creator>wumei</dc:creator>
  <cp:lastModifiedBy>，，，，</cp:lastModifiedBy>
  <dcterms:modified xsi:type="dcterms:W3CDTF">2019-11-04T03:28:10Z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